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A23" w:rsidRDefault="00500A23" w:rsidP="00500A23">
      <w:pPr>
        <w:ind w:left="-450" w:right="-720"/>
        <w:rPr>
          <w:rFonts w:ascii="Garamond" w:hAnsi="Garamond"/>
          <w:b/>
          <w:smallCaps/>
          <w:sz w:val="22"/>
        </w:rPr>
      </w:pPr>
      <w:r>
        <w:rPr>
          <w:rFonts w:ascii="Garamond" w:hAnsi="Garamond"/>
          <w:b/>
          <w:smallCaps/>
          <w:sz w:val="22"/>
        </w:rPr>
        <w:t xml:space="preserve">Lesson Planning Template </w:t>
      </w:r>
    </w:p>
    <w:p w:rsidR="00500A23" w:rsidRDefault="00926BD1" w:rsidP="00500A23">
      <w:pPr>
        <w:ind w:left="-450" w:right="-720"/>
        <w:rPr>
          <w:rFonts w:ascii="Garamond" w:hAnsi="Garamond"/>
          <w:b/>
          <w:smallCaps/>
          <w:sz w:val="22"/>
        </w:rPr>
      </w:pPr>
      <w:r>
        <w:rPr>
          <w:rFonts w:ascii="Garamond" w:hAnsi="Garamond"/>
          <w:b/>
          <w:smallCaps/>
          <w:sz w:val="22"/>
        </w:rPr>
        <w:t>VT English Education</w:t>
      </w:r>
      <w:bookmarkStart w:id="0" w:name="_GoBack"/>
      <w:bookmarkEnd w:id="0"/>
    </w:p>
    <w:p w:rsidR="00500A23" w:rsidRDefault="00500A23" w:rsidP="00500A23">
      <w:pPr>
        <w:ind w:left="-450" w:right="-720"/>
        <w:rPr>
          <w:rFonts w:ascii="Garamond" w:hAnsi="Garamond"/>
          <w:b/>
          <w:smallCaps/>
          <w:sz w:val="22"/>
        </w:rPr>
      </w:pPr>
      <w:r>
        <w:rPr>
          <w:rFonts w:ascii="Garamond" w:hAnsi="Garamond"/>
          <w:b/>
          <w:smallCaps/>
          <w:sz w:val="22"/>
        </w:rPr>
        <w:t>Teacher’s Name:</w:t>
      </w:r>
      <w:r>
        <w:rPr>
          <w:rFonts w:ascii="Garamond" w:hAnsi="Garamond"/>
          <w:b/>
          <w:smallCaps/>
          <w:sz w:val="22"/>
        </w:rPr>
        <w:tab/>
      </w:r>
      <w:r w:rsidR="009E6FB8">
        <w:rPr>
          <w:rFonts w:ascii="Garamond" w:hAnsi="Garamond"/>
          <w:b/>
          <w:smallCaps/>
          <w:sz w:val="22"/>
        </w:rPr>
        <w:t>Josh Thompson</w:t>
      </w:r>
      <w:r>
        <w:rPr>
          <w:rFonts w:ascii="Garamond" w:hAnsi="Garamond"/>
          <w:b/>
          <w:smallCaps/>
          <w:sz w:val="22"/>
        </w:rPr>
        <w:tab/>
      </w:r>
      <w:r>
        <w:rPr>
          <w:rFonts w:ascii="Garamond" w:hAnsi="Garamond"/>
          <w:b/>
          <w:smallCaps/>
          <w:sz w:val="22"/>
        </w:rPr>
        <w:tab/>
      </w:r>
      <w:r>
        <w:rPr>
          <w:rFonts w:ascii="Garamond" w:hAnsi="Garamond"/>
          <w:b/>
          <w:smallCaps/>
          <w:sz w:val="22"/>
        </w:rPr>
        <w:tab/>
        <w:t>Lesson Date and Time:</w:t>
      </w:r>
      <w:r w:rsidR="009E6FB8">
        <w:rPr>
          <w:rFonts w:ascii="Garamond" w:hAnsi="Garamond"/>
          <w:b/>
          <w:smallCaps/>
          <w:sz w:val="22"/>
        </w:rPr>
        <w:t xml:space="preserve">  11/14, 1pm</w:t>
      </w:r>
    </w:p>
    <w:p w:rsidR="00500A23" w:rsidRDefault="00500A23" w:rsidP="00500A23">
      <w:pPr>
        <w:ind w:left="-450" w:right="-720"/>
        <w:rPr>
          <w:rFonts w:ascii="Garamond" w:hAnsi="Garamond"/>
          <w:b/>
          <w:smallCaps/>
          <w:sz w:val="22"/>
        </w:rPr>
      </w:pPr>
      <w:r>
        <w:rPr>
          <w:rFonts w:ascii="Garamond" w:hAnsi="Garamond"/>
          <w:b/>
          <w:smallCaps/>
          <w:sz w:val="22"/>
        </w:rPr>
        <w:t>Room Number:</w:t>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t xml:space="preserve"> # of Students:</w:t>
      </w:r>
      <w:r w:rsidR="009E6FB8">
        <w:rPr>
          <w:rFonts w:ascii="Garamond" w:hAnsi="Garamond"/>
          <w:b/>
          <w:smallCaps/>
          <w:sz w:val="22"/>
        </w:rPr>
        <w:t xml:space="preserve">  5-6</w:t>
      </w:r>
    </w:p>
    <w:p w:rsidR="00500A23" w:rsidRDefault="00500A23" w:rsidP="00500A23">
      <w:pPr>
        <w:ind w:left="-450" w:right="-720"/>
        <w:rPr>
          <w:rFonts w:ascii="Garamond" w:hAnsi="Garamond"/>
          <w:b/>
          <w:smallCaps/>
          <w:sz w:val="22"/>
        </w:rPr>
      </w:pPr>
    </w:p>
    <w:p w:rsidR="00500A23" w:rsidRPr="00812E8C" w:rsidRDefault="00500A23" w:rsidP="00500A23">
      <w:pPr>
        <w:ind w:left="-450" w:right="-720"/>
        <w:rPr>
          <w:rFonts w:ascii="Garamond" w:hAnsi="Garamond"/>
          <w:sz w:val="22"/>
        </w:rPr>
      </w:pPr>
      <w:r>
        <w:rPr>
          <w:rFonts w:ascii="Garamond" w:hAnsi="Garamond"/>
          <w:b/>
          <w:smallCaps/>
          <w:sz w:val="22"/>
        </w:rPr>
        <w:t xml:space="preserve">Enduring Understandings/Unit Goals:  </w:t>
      </w:r>
      <w:r w:rsidR="00697180">
        <w:rPr>
          <w:rFonts w:ascii="Garamond" w:hAnsi="Garamond"/>
          <w:sz w:val="22"/>
        </w:rPr>
        <w:t>Students will learn about inferences and how they sometimes can be wrong or misinterpreted.</w:t>
      </w:r>
    </w:p>
    <w:p w:rsidR="00500A23" w:rsidRDefault="00500A23" w:rsidP="00500A23">
      <w:pPr>
        <w:ind w:left="-450" w:right="-720"/>
        <w:rPr>
          <w:rFonts w:ascii="Garamond" w:hAnsi="Garamond"/>
          <w:b/>
          <w:smallCaps/>
          <w:sz w:val="22"/>
        </w:rPr>
      </w:pPr>
    </w:p>
    <w:p w:rsidR="00500A23" w:rsidRPr="00812E8C" w:rsidRDefault="00500A23" w:rsidP="00500A23">
      <w:pPr>
        <w:ind w:left="-450" w:right="-720"/>
        <w:rPr>
          <w:rFonts w:ascii="Garamond" w:hAnsi="Garamond"/>
          <w:sz w:val="22"/>
        </w:rPr>
      </w:pPr>
      <w:proofErr w:type="gramStart"/>
      <w:r>
        <w:rPr>
          <w:rFonts w:ascii="Garamond" w:hAnsi="Garamond"/>
          <w:b/>
          <w:smallCaps/>
          <w:sz w:val="22"/>
        </w:rPr>
        <w:t>Essential Question:</w:t>
      </w:r>
      <w:r>
        <w:rPr>
          <w:rFonts w:ascii="Garamond" w:hAnsi="Garamond"/>
          <w:sz w:val="22"/>
        </w:rPr>
        <w:t xml:space="preserve">  </w:t>
      </w:r>
      <w:r w:rsidR="00697180">
        <w:rPr>
          <w:rFonts w:ascii="Garamond" w:hAnsi="Garamond"/>
          <w:sz w:val="22"/>
        </w:rPr>
        <w:t>How can we piece together meaning from clips?</w:t>
      </w:r>
      <w:proofErr w:type="gramEnd"/>
      <w:r w:rsidR="00697180">
        <w:rPr>
          <w:rFonts w:ascii="Garamond" w:hAnsi="Garamond"/>
          <w:sz w:val="22"/>
        </w:rPr>
        <w:t xml:space="preserve">  What do inferences tell us?  How can we learn from inferences?</w:t>
      </w:r>
    </w:p>
    <w:p w:rsidR="00500A23" w:rsidRDefault="00500A23" w:rsidP="00500A23">
      <w:pPr>
        <w:ind w:left="-450" w:right="-720"/>
        <w:rPr>
          <w:rFonts w:ascii="Garamond" w:hAnsi="Garamond"/>
          <w:b/>
          <w:smallCaps/>
          <w:sz w:val="22"/>
        </w:rPr>
      </w:pPr>
    </w:p>
    <w:p w:rsidR="00697180" w:rsidRDefault="00500A23" w:rsidP="00500A23">
      <w:pPr>
        <w:ind w:left="-450" w:right="-720"/>
        <w:rPr>
          <w:rFonts w:ascii="Garamond" w:hAnsi="Garamond"/>
          <w:sz w:val="22"/>
        </w:rPr>
      </w:pPr>
      <w:r>
        <w:rPr>
          <w:rFonts w:ascii="Garamond" w:hAnsi="Garamond"/>
          <w:b/>
          <w:smallCaps/>
          <w:sz w:val="22"/>
        </w:rPr>
        <w:t xml:space="preserve">Standards Addressed:  </w:t>
      </w:r>
    </w:p>
    <w:p w:rsidR="00697180" w:rsidRDefault="00697180" w:rsidP="00500A23">
      <w:pPr>
        <w:ind w:left="-450" w:right="-720"/>
        <w:rPr>
          <w:rFonts w:eastAsiaTheme="minorHAnsi"/>
          <w:color w:val="000000"/>
          <w:sz w:val="21"/>
          <w:szCs w:val="21"/>
        </w:rPr>
      </w:pPr>
      <w:proofErr w:type="spellStart"/>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proofErr w:type="spellEnd"/>
      <w:r>
        <w:rPr>
          <w:rFonts w:eastAsiaTheme="minorHAnsi"/>
          <w:color w:val="000000"/>
          <w:sz w:val="21"/>
          <w:szCs w:val="21"/>
        </w:rPr>
        <w:tab/>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p>
    <w:p w:rsidR="00697180" w:rsidRDefault="00697180" w:rsidP="00697180">
      <w:pPr>
        <w:ind w:left="-450" w:right="-720" w:firstLine="450"/>
        <w:rPr>
          <w:rFonts w:eastAsiaTheme="minorHAnsi"/>
          <w:color w:val="000000"/>
          <w:sz w:val="21"/>
          <w:szCs w:val="21"/>
        </w:rPr>
      </w:pPr>
      <w:proofErr w:type="spellStart"/>
      <w:r>
        <w:rPr>
          <w:rFonts w:eastAsiaTheme="minorHAnsi"/>
          <w:color w:val="000000"/>
          <w:sz w:val="21"/>
          <w:szCs w:val="21"/>
        </w:rPr>
        <w:t></w:t>
      </w:r>
      <w:r>
        <w:rPr>
          <w:rFonts w:eastAsiaTheme="minorHAnsi"/>
          <w:color w:val="000000"/>
          <w:sz w:val="21"/>
          <w:szCs w:val="21"/>
        </w:rPr>
        <w:t></w:t>
      </w:r>
      <w:r>
        <w:rPr>
          <w:rFonts w:ascii="Arial" w:eastAsiaTheme="minorHAnsi" w:hAnsi="Arial" w:cs="Arial"/>
          <w:color w:val="000000"/>
          <w:sz w:val="21"/>
          <w:szCs w:val="21"/>
        </w:rPr>
        <w:t></w:t>
      </w:r>
      <w:proofErr w:type="spellEnd"/>
      <w:r>
        <w:rPr>
          <w:rFonts w:ascii="Arial" w:eastAsiaTheme="minorHAnsi" w:hAnsi="Arial" w:cs="Arial"/>
          <w:color w:val="000000"/>
          <w:sz w:val="21"/>
          <w:szCs w:val="21"/>
        </w:rPr>
        <w:t xml:space="preserve"> </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p>
    <w:p w:rsidR="00697180" w:rsidRDefault="00697180" w:rsidP="00697180">
      <w:pPr>
        <w:ind w:left="-450" w:right="-720"/>
        <w:rPr>
          <w:rFonts w:eastAsiaTheme="minorHAnsi"/>
          <w:color w:val="000000"/>
          <w:sz w:val="21"/>
          <w:szCs w:val="21"/>
        </w:rPr>
      </w:pPr>
    </w:p>
    <w:p w:rsidR="00697180" w:rsidRDefault="00697180" w:rsidP="00697180">
      <w:pPr>
        <w:ind w:left="-450" w:right="-720"/>
        <w:rPr>
          <w:rFonts w:eastAsiaTheme="minorHAnsi"/>
          <w:color w:val="000000"/>
          <w:sz w:val="21"/>
          <w:szCs w:val="21"/>
        </w:rPr>
      </w:pPr>
      <w:proofErr w:type="spellStart"/>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proofErr w:type="spellEnd"/>
      <w:r>
        <w:rPr>
          <w:rFonts w:eastAsiaTheme="minorHAnsi"/>
          <w:color w:val="000000"/>
          <w:sz w:val="21"/>
          <w:szCs w:val="21"/>
        </w:rPr>
        <w:tab/>
      </w:r>
      <w:proofErr w:type="spellStart"/>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proofErr w:type="spellEnd"/>
    </w:p>
    <w:p w:rsidR="00697180" w:rsidRDefault="00697180" w:rsidP="006971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olor w:val="000000"/>
          <w:sz w:val="21"/>
          <w:szCs w:val="21"/>
        </w:rPr>
      </w:pPr>
      <w:proofErr w:type="spellStart"/>
      <w:r>
        <w:rPr>
          <w:rFonts w:eastAsiaTheme="minorHAnsi"/>
          <w:color w:val="000000"/>
          <w:sz w:val="21"/>
          <w:szCs w:val="21"/>
        </w:rPr>
        <w:t></w:t>
      </w:r>
      <w:r>
        <w:rPr>
          <w:rFonts w:eastAsiaTheme="minorHAnsi"/>
          <w:color w:val="000000"/>
          <w:sz w:val="21"/>
          <w:szCs w:val="21"/>
        </w:rPr>
        <w:t></w:t>
      </w:r>
      <w:r>
        <w:rPr>
          <w:rFonts w:ascii="Arial" w:eastAsiaTheme="minorHAnsi" w:hAnsi="Arial" w:cs="Arial"/>
          <w:color w:val="000000"/>
          <w:sz w:val="21"/>
          <w:szCs w:val="21"/>
        </w:rPr>
        <w:t></w:t>
      </w:r>
      <w:proofErr w:type="spellEnd"/>
      <w:r>
        <w:rPr>
          <w:rFonts w:ascii="Arial" w:eastAsiaTheme="minorHAnsi" w:hAnsi="Arial" w:cs="Arial"/>
          <w:color w:val="000000"/>
          <w:sz w:val="21"/>
          <w:szCs w:val="21"/>
        </w:rPr>
        <w:t xml:space="preserve"> </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p>
    <w:p w:rsidR="00697180" w:rsidRPr="00697180" w:rsidRDefault="00697180" w:rsidP="00697180">
      <w:pPr>
        <w:ind w:left="-450" w:right="-720" w:firstLine="450"/>
        <w:rPr>
          <w:rFonts w:eastAsiaTheme="minorHAnsi"/>
          <w:color w:val="000000"/>
          <w:sz w:val="21"/>
          <w:szCs w:val="21"/>
        </w:rPr>
      </w:pPr>
      <w:proofErr w:type="spellStart"/>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proofErr w:type="spellEnd"/>
    </w:p>
    <w:p w:rsidR="00500A23" w:rsidRDefault="00500A23" w:rsidP="00500A23">
      <w:pPr>
        <w:ind w:left="-450" w:right="-720"/>
        <w:rPr>
          <w:rFonts w:ascii="Garamond" w:hAnsi="Garamond"/>
          <w:b/>
          <w:smallCaps/>
          <w:sz w:val="22"/>
        </w:rPr>
      </w:pPr>
    </w:p>
    <w:p w:rsidR="00500A23" w:rsidRPr="006424EE" w:rsidRDefault="00500A23" w:rsidP="00500A23">
      <w:pPr>
        <w:ind w:left="-450" w:right="-720"/>
        <w:rPr>
          <w:rFonts w:ascii="Garamond" w:hAnsi="Garamond"/>
          <w:sz w:val="22"/>
        </w:rPr>
      </w:pPr>
      <w:r>
        <w:rPr>
          <w:rFonts w:ascii="Garamond" w:hAnsi="Garamond"/>
          <w:b/>
          <w:smallCaps/>
          <w:sz w:val="22"/>
        </w:rPr>
        <w:t xml:space="preserve">Lesson </w:t>
      </w:r>
      <w:proofErr w:type="gramStart"/>
      <w:r>
        <w:rPr>
          <w:rFonts w:ascii="Garamond" w:hAnsi="Garamond"/>
          <w:b/>
          <w:smallCaps/>
          <w:sz w:val="22"/>
        </w:rPr>
        <w:t>Objective(</w:t>
      </w:r>
      <w:proofErr w:type="gramEnd"/>
      <w:r>
        <w:rPr>
          <w:rFonts w:ascii="Garamond" w:hAnsi="Garamond"/>
          <w:b/>
          <w:smallCaps/>
          <w:sz w:val="22"/>
        </w:rPr>
        <w:t xml:space="preserve">s):  </w:t>
      </w:r>
      <w:r w:rsidR="00697180">
        <w:rPr>
          <w:rFonts w:ascii="Garamond" w:hAnsi="Garamond"/>
          <w:sz w:val="22"/>
        </w:rPr>
        <w:t>Students will participate in a Tea Party activity and then draw meaning from inferences made during the activity.  They will also discuss the accuracy of their inferences.</w:t>
      </w:r>
    </w:p>
    <w:p w:rsidR="00500A23" w:rsidRDefault="00500A23" w:rsidP="00500A23">
      <w:pPr>
        <w:ind w:left="-450" w:right="-720"/>
        <w:rPr>
          <w:rFonts w:ascii="Garamond" w:hAnsi="Garamond"/>
          <w:b/>
          <w:smallCaps/>
          <w:sz w:val="22"/>
        </w:rPr>
      </w:pPr>
    </w:p>
    <w:p w:rsidR="00500A23" w:rsidRDefault="00500A23" w:rsidP="00500A23">
      <w:pPr>
        <w:ind w:left="-450" w:right="-720"/>
        <w:rPr>
          <w:rFonts w:ascii="Garamond" w:hAnsi="Garamond"/>
          <w:sz w:val="22"/>
        </w:rPr>
      </w:pPr>
      <w:r>
        <w:rPr>
          <w:rFonts w:ascii="Garamond" w:hAnsi="Garamond"/>
          <w:b/>
          <w:smallCaps/>
          <w:sz w:val="22"/>
        </w:rPr>
        <w:t xml:space="preserve">Materials Needed:  </w:t>
      </w:r>
      <w:r w:rsidR="00697180">
        <w:rPr>
          <w:rFonts w:ascii="Garamond" w:hAnsi="Garamond"/>
          <w:sz w:val="22"/>
        </w:rPr>
        <w:t>index cards with phrases, computer document of “Eleven,” computer, Smart Board</w:t>
      </w:r>
    </w:p>
    <w:p w:rsidR="00500A23" w:rsidRDefault="00500A23" w:rsidP="00500A23">
      <w:pPr>
        <w:ind w:left="-450" w:right="-720"/>
        <w:rPr>
          <w:rFonts w:ascii="Garamond" w:hAnsi="Garamond"/>
          <w:sz w:val="22"/>
        </w:rPr>
      </w:pPr>
    </w:p>
    <w:p w:rsidR="00500A23" w:rsidRPr="006424EE" w:rsidRDefault="00500A23" w:rsidP="00500A23">
      <w:pPr>
        <w:ind w:left="-450" w:right="-720"/>
        <w:rPr>
          <w:rFonts w:ascii="Garamond" w:hAnsi="Garamond"/>
          <w:sz w:val="22"/>
        </w:rPr>
      </w:pPr>
      <w:r>
        <w:rPr>
          <w:rFonts w:ascii="Garamond" w:hAnsi="Garamond"/>
          <w:b/>
          <w:smallCaps/>
          <w:sz w:val="22"/>
        </w:rPr>
        <w:t>Technology/21</w:t>
      </w:r>
      <w:r w:rsidRPr="00812E8C">
        <w:rPr>
          <w:rFonts w:ascii="Garamond" w:hAnsi="Garamond"/>
          <w:b/>
          <w:smallCaps/>
          <w:sz w:val="22"/>
          <w:vertAlign w:val="superscript"/>
        </w:rPr>
        <w:t>st</w:t>
      </w:r>
      <w:r>
        <w:rPr>
          <w:rFonts w:ascii="Garamond" w:hAnsi="Garamond"/>
          <w:b/>
          <w:smallCaps/>
          <w:sz w:val="22"/>
        </w:rPr>
        <w:t xml:space="preserve"> Century Learning:  </w:t>
      </w:r>
      <w:r w:rsidR="00697180">
        <w:rPr>
          <w:rFonts w:ascii="Garamond" w:hAnsi="Garamond"/>
          <w:sz w:val="22"/>
        </w:rPr>
        <w:t>A computer and Smart Board are used in this lesson, which will allow the teacher to have the poem projected for all students to see.  This will aid visually impaired students as well as visual learners.</w:t>
      </w:r>
    </w:p>
    <w:p w:rsidR="00500A23" w:rsidRDefault="00500A23" w:rsidP="00500A23">
      <w:pPr>
        <w:ind w:left="-450" w:right="-720"/>
        <w:rPr>
          <w:rFonts w:ascii="Garamond" w:hAnsi="Garamond"/>
          <w:b/>
          <w:smallCaps/>
          <w:sz w:val="22"/>
        </w:rPr>
      </w:pPr>
    </w:p>
    <w:p w:rsidR="00500A23" w:rsidRDefault="00500A23" w:rsidP="00500A23">
      <w:pPr>
        <w:ind w:left="-450" w:right="-720"/>
        <w:rPr>
          <w:rFonts w:ascii="Garamond" w:hAnsi="Garamond"/>
          <w:b/>
          <w:smallCaps/>
          <w:sz w:val="22"/>
        </w:rPr>
      </w:pPr>
      <w:r>
        <w:rPr>
          <w:rFonts w:ascii="Garamond" w:hAnsi="Garamond"/>
          <w:b/>
          <w:smallCaps/>
          <w:sz w:val="22"/>
        </w:rPr>
        <w:t>Teaching/Instructional Process:</w:t>
      </w:r>
    </w:p>
    <w:p w:rsidR="00500A23" w:rsidRPr="00CC7556" w:rsidRDefault="00500A23" w:rsidP="00500A23">
      <w:pPr>
        <w:ind w:left="-450" w:right="-720"/>
        <w:rPr>
          <w:rFonts w:ascii="Garamond" w:hAnsi="Garamond"/>
          <w:b/>
          <w:smallCaps/>
          <w:sz w:val="22"/>
        </w:rPr>
      </w:pPr>
      <w:r>
        <w:rPr>
          <w:rFonts w:ascii="Garamond" w:hAnsi="Garamond"/>
          <w:b/>
          <w:smallCaps/>
          <w:sz w:val="22"/>
        </w:rPr>
        <w:t xml:space="preserve">1.  </w:t>
      </w:r>
      <w:r w:rsidRPr="00812E8C">
        <w:rPr>
          <w:rFonts w:ascii="Garamond" w:hAnsi="Garamond"/>
          <w:b/>
          <w:sz w:val="22"/>
        </w:rPr>
        <w:t>Anticipatory Set/Hook:</w:t>
      </w:r>
      <w:r>
        <w:rPr>
          <w:rFonts w:ascii="Garamond" w:hAnsi="Garamond"/>
          <w:b/>
          <w:sz w:val="22"/>
        </w:rPr>
        <w:t xml:space="preserve">  </w:t>
      </w:r>
      <w:r w:rsidR="00697180">
        <w:rPr>
          <w:rFonts w:ascii="Garamond" w:hAnsi="Garamond"/>
          <w:sz w:val="22"/>
        </w:rPr>
        <w:t xml:space="preserve">The teacher will remind students about their current work with inferences.  He or she will then tell them that, today, they will gain more practice with it. </w:t>
      </w:r>
    </w:p>
    <w:p w:rsidR="00697180" w:rsidRDefault="00500A23" w:rsidP="00500A23">
      <w:pPr>
        <w:ind w:left="-450" w:right="-720"/>
        <w:rPr>
          <w:rFonts w:ascii="Garamond" w:hAnsi="Garamond"/>
          <w:sz w:val="22"/>
        </w:rPr>
      </w:pPr>
      <w:r>
        <w:rPr>
          <w:rFonts w:ascii="Garamond" w:hAnsi="Garamond"/>
          <w:b/>
          <w:sz w:val="22"/>
        </w:rPr>
        <w:t xml:space="preserve">2.  </w:t>
      </w:r>
      <w:r w:rsidRPr="00812E8C">
        <w:rPr>
          <w:rFonts w:ascii="Garamond" w:hAnsi="Garamond"/>
          <w:b/>
          <w:sz w:val="22"/>
        </w:rPr>
        <w:t>Process:</w:t>
      </w:r>
      <w:r>
        <w:rPr>
          <w:rFonts w:ascii="Garamond" w:hAnsi="Garamond"/>
          <w:b/>
          <w:sz w:val="22"/>
        </w:rPr>
        <w:t xml:space="preserve">  </w:t>
      </w:r>
    </w:p>
    <w:p w:rsidR="00697180" w:rsidRDefault="00697180" w:rsidP="00697180">
      <w:pPr>
        <w:pStyle w:val="ListParagraph"/>
        <w:numPr>
          <w:ilvl w:val="0"/>
          <w:numId w:val="1"/>
        </w:numPr>
        <w:ind w:right="-720"/>
        <w:rPr>
          <w:rFonts w:ascii="Garamond" w:hAnsi="Garamond"/>
          <w:sz w:val="22"/>
        </w:rPr>
      </w:pPr>
      <w:r>
        <w:rPr>
          <w:rFonts w:ascii="Garamond" w:hAnsi="Garamond"/>
          <w:sz w:val="22"/>
        </w:rPr>
        <w:t>The teacher will explain the “rules” of the Tea Party.  (</w:t>
      </w:r>
      <w:proofErr w:type="gramStart"/>
      <w:r>
        <w:rPr>
          <w:rFonts w:ascii="Garamond" w:hAnsi="Garamond"/>
          <w:sz w:val="22"/>
        </w:rPr>
        <w:t>direct</w:t>
      </w:r>
      <w:proofErr w:type="gramEnd"/>
      <w:r>
        <w:rPr>
          <w:rFonts w:ascii="Garamond" w:hAnsi="Garamond"/>
          <w:sz w:val="22"/>
        </w:rPr>
        <w:t xml:space="preserve"> 1 min)</w:t>
      </w:r>
    </w:p>
    <w:p w:rsidR="00697180" w:rsidRDefault="00697180" w:rsidP="00697180">
      <w:pPr>
        <w:pStyle w:val="ListParagraph"/>
        <w:numPr>
          <w:ilvl w:val="0"/>
          <w:numId w:val="1"/>
        </w:numPr>
        <w:ind w:right="-720"/>
        <w:rPr>
          <w:rFonts w:ascii="Garamond" w:hAnsi="Garamond"/>
          <w:sz w:val="22"/>
        </w:rPr>
      </w:pPr>
      <w:r>
        <w:rPr>
          <w:rFonts w:ascii="Garamond" w:hAnsi="Garamond"/>
          <w:sz w:val="22"/>
        </w:rPr>
        <w:t>The teacher will pass out index cards to students.  (</w:t>
      </w:r>
      <w:proofErr w:type="gramStart"/>
      <w:r>
        <w:rPr>
          <w:rFonts w:ascii="Garamond" w:hAnsi="Garamond"/>
          <w:sz w:val="22"/>
        </w:rPr>
        <w:t>direct</w:t>
      </w:r>
      <w:proofErr w:type="gramEnd"/>
      <w:r>
        <w:rPr>
          <w:rFonts w:ascii="Garamond" w:hAnsi="Garamond"/>
          <w:sz w:val="22"/>
        </w:rPr>
        <w:t xml:space="preserve"> 30 </w:t>
      </w:r>
      <w:proofErr w:type="spellStart"/>
      <w:r>
        <w:rPr>
          <w:rFonts w:ascii="Garamond" w:hAnsi="Garamond"/>
          <w:sz w:val="22"/>
        </w:rPr>
        <w:t>secs</w:t>
      </w:r>
      <w:proofErr w:type="spellEnd"/>
      <w:r>
        <w:rPr>
          <w:rFonts w:ascii="Garamond" w:hAnsi="Garamond"/>
          <w:sz w:val="22"/>
        </w:rPr>
        <w:t>)</w:t>
      </w:r>
    </w:p>
    <w:p w:rsidR="00697180" w:rsidRDefault="00697180" w:rsidP="00697180">
      <w:pPr>
        <w:pStyle w:val="ListParagraph"/>
        <w:numPr>
          <w:ilvl w:val="0"/>
          <w:numId w:val="1"/>
        </w:numPr>
        <w:ind w:right="-720"/>
        <w:rPr>
          <w:rFonts w:ascii="Garamond" w:hAnsi="Garamond"/>
          <w:sz w:val="22"/>
        </w:rPr>
      </w:pPr>
      <w:r>
        <w:rPr>
          <w:rFonts w:ascii="Garamond" w:hAnsi="Garamond"/>
          <w:sz w:val="22"/>
        </w:rPr>
        <w:t>Students will get up, walk around the room, and share their index cards and begin discussing what they think the poem might be about.  (</w:t>
      </w:r>
      <w:proofErr w:type="gramStart"/>
      <w:r>
        <w:rPr>
          <w:rFonts w:ascii="Garamond" w:hAnsi="Garamond"/>
          <w:sz w:val="22"/>
        </w:rPr>
        <w:t>indirect</w:t>
      </w:r>
      <w:proofErr w:type="gramEnd"/>
      <w:r>
        <w:rPr>
          <w:rFonts w:ascii="Garamond" w:hAnsi="Garamond"/>
          <w:sz w:val="22"/>
        </w:rPr>
        <w:t xml:space="preserve">, 5 </w:t>
      </w:r>
      <w:proofErr w:type="spellStart"/>
      <w:r>
        <w:rPr>
          <w:rFonts w:ascii="Garamond" w:hAnsi="Garamond"/>
          <w:sz w:val="22"/>
        </w:rPr>
        <w:t>mins</w:t>
      </w:r>
      <w:proofErr w:type="spellEnd"/>
      <w:r>
        <w:rPr>
          <w:rFonts w:ascii="Garamond" w:hAnsi="Garamond"/>
          <w:sz w:val="22"/>
        </w:rPr>
        <w:t>)</w:t>
      </w:r>
    </w:p>
    <w:p w:rsidR="009E14E7" w:rsidRDefault="009E14E7" w:rsidP="00697180">
      <w:pPr>
        <w:pStyle w:val="ListParagraph"/>
        <w:numPr>
          <w:ilvl w:val="0"/>
          <w:numId w:val="1"/>
        </w:numPr>
        <w:ind w:right="-720"/>
        <w:rPr>
          <w:rFonts w:ascii="Garamond" w:hAnsi="Garamond"/>
          <w:sz w:val="22"/>
        </w:rPr>
      </w:pPr>
      <w:r>
        <w:rPr>
          <w:rFonts w:ascii="Garamond" w:hAnsi="Garamond"/>
          <w:sz w:val="22"/>
        </w:rPr>
        <w:t>The teacher will call students back together.  (</w:t>
      </w:r>
      <w:proofErr w:type="gramStart"/>
      <w:r>
        <w:rPr>
          <w:rFonts w:ascii="Garamond" w:hAnsi="Garamond"/>
          <w:sz w:val="22"/>
        </w:rPr>
        <w:t>direct</w:t>
      </w:r>
      <w:proofErr w:type="gramEnd"/>
      <w:r>
        <w:rPr>
          <w:rFonts w:ascii="Garamond" w:hAnsi="Garamond"/>
          <w:sz w:val="22"/>
        </w:rPr>
        <w:t xml:space="preserve"> 10 </w:t>
      </w:r>
      <w:proofErr w:type="spellStart"/>
      <w:r>
        <w:rPr>
          <w:rFonts w:ascii="Garamond" w:hAnsi="Garamond"/>
          <w:sz w:val="22"/>
        </w:rPr>
        <w:t>secs</w:t>
      </w:r>
      <w:proofErr w:type="spellEnd"/>
      <w:r>
        <w:rPr>
          <w:rFonts w:ascii="Garamond" w:hAnsi="Garamond"/>
          <w:sz w:val="22"/>
        </w:rPr>
        <w:t>)</w:t>
      </w:r>
    </w:p>
    <w:p w:rsidR="009E14E7" w:rsidRDefault="009E14E7" w:rsidP="00697180">
      <w:pPr>
        <w:pStyle w:val="ListParagraph"/>
        <w:numPr>
          <w:ilvl w:val="0"/>
          <w:numId w:val="1"/>
        </w:numPr>
        <w:ind w:right="-720"/>
        <w:rPr>
          <w:rFonts w:ascii="Garamond" w:hAnsi="Garamond"/>
          <w:sz w:val="22"/>
        </w:rPr>
      </w:pPr>
      <w:r>
        <w:rPr>
          <w:rFonts w:ascii="Garamond" w:hAnsi="Garamond"/>
          <w:sz w:val="22"/>
        </w:rPr>
        <w:t>Students will gather into prearranged groups.  (</w:t>
      </w:r>
      <w:proofErr w:type="gramStart"/>
      <w:r>
        <w:rPr>
          <w:rFonts w:ascii="Garamond" w:hAnsi="Garamond"/>
          <w:sz w:val="22"/>
        </w:rPr>
        <w:t>indirect</w:t>
      </w:r>
      <w:proofErr w:type="gramEnd"/>
      <w:r>
        <w:rPr>
          <w:rFonts w:ascii="Garamond" w:hAnsi="Garamond"/>
          <w:sz w:val="22"/>
        </w:rPr>
        <w:t>, 1 min)</w:t>
      </w:r>
    </w:p>
    <w:p w:rsidR="009E14E7" w:rsidRDefault="009E14E7" w:rsidP="00697180">
      <w:pPr>
        <w:pStyle w:val="ListParagraph"/>
        <w:numPr>
          <w:ilvl w:val="0"/>
          <w:numId w:val="1"/>
        </w:numPr>
        <w:ind w:right="-720"/>
        <w:rPr>
          <w:rFonts w:ascii="Garamond" w:hAnsi="Garamond"/>
          <w:sz w:val="22"/>
        </w:rPr>
      </w:pPr>
      <w:r>
        <w:rPr>
          <w:rFonts w:ascii="Garamond" w:hAnsi="Garamond"/>
          <w:sz w:val="22"/>
        </w:rPr>
        <w:t>In groups, students will discuss what they think the poem is about/what is happening.  After discussing, they will record their predictions by writing a “We think” statement (a paragraph that begins with “We think the poem is about…” (</w:t>
      </w:r>
      <w:proofErr w:type="gramStart"/>
      <w:r>
        <w:rPr>
          <w:rFonts w:ascii="Garamond" w:hAnsi="Garamond"/>
          <w:sz w:val="22"/>
        </w:rPr>
        <w:t>indirect</w:t>
      </w:r>
      <w:proofErr w:type="gramEnd"/>
      <w:r>
        <w:rPr>
          <w:rFonts w:ascii="Garamond" w:hAnsi="Garamond"/>
          <w:sz w:val="22"/>
        </w:rPr>
        <w:t xml:space="preserve">, 5 </w:t>
      </w:r>
      <w:proofErr w:type="spellStart"/>
      <w:r>
        <w:rPr>
          <w:rFonts w:ascii="Garamond" w:hAnsi="Garamond"/>
          <w:sz w:val="22"/>
        </w:rPr>
        <w:t>mins</w:t>
      </w:r>
      <w:proofErr w:type="spellEnd"/>
      <w:r>
        <w:rPr>
          <w:rFonts w:ascii="Garamond" w:hAnsi="Garamond"/>
          <w:sz w:val="22"/>
        </w:rPr>
        <w:t>)</w:t>
      </w:r>
    </w:p>
    <w:p w:rsidR="009E14E7" w:rsidRDefault="009E14E7" w:rsidP="00697180">
      <w:pPr>
        <w:pStyle w:val="ListParagraph"/>
        <w:numPr>
          <w:ilvl w:val="0"/>
          <w:numId w:val="1"/>
        </w:numPr>
        <w:ind w:right="-720"/>
        <w:rPr>
          <w:rFonts w:ascii="Garamond" w:hAnsi="Garamond"/>
          <w:sz w:val="22"/>
        </w:rPr>
      </w:pPr>
      <w:r>
        <w:rPr>
          <w:rFonts w:ascii="Garamond" w:hAnsi="Garamond"/>
          <w:sz w:val="22"/>
        </w:rPr>
        <w:t>The teacher will gather the class together.  Students will share their “We think” statements with the class.  (</w:t>
      </w:r>
      <w:proofErr w:type="gramStart"/>
      <w:r>
        <w:rPr>
          <w:rFonts w:ascii="Garamond" w:hAnsi="Garamond"/>
          <w:sz w:val="22"/>
        </w:rPr>
        <w:t>indirect</w:t>
      </w:r>
      <w:proofErr w:type="gramEnd"/>
      <w:r>
        <w:rPr>
          <w:rFonts w:ascii="Garamond" w:hAnsi="Garamond"/>
          <w:sz w:val="22"/>
        </w:rPr>
        <w:t xml:space="preserve">, 3 </w:t>
      </w:r>
      <w:proofErr w:type="spellStart"/>
      <w:r>
        <w:rPr>
          <w:rFonts w:ascii="Garamond" w:hAnsi="Garamond"/>
          <w:sz w:val="22"/>
        </w:rPr>
        <w:t>mins</w:t>
      </w:r>
      <w:proofErr w:type="spellEnd"/>
      <w:r>
        <w:rPr>
          <w:rFonts w:ascii="Garamond" w:hAnsi="Garamond"/>
          <w:sz w:val="22"/>
        </w:rPr>
        <w:t>)</w:t>
      </w:r>
    </w:p>
    <w:p w:rsidR="009E14E7" w:rsidRDefault="009E14E7" w:rsidP="00697180">
      <w:pPr>
        <w:pStyle w:val="ListParagraph"/>
        <w:numPr>
          <w:ilvl w:val="0"/>
          <w:numId w:val="1"/>
        </w:numPr>
        <w:ind w:right="-720"/>
        <w:rPr>
          <w:rFonts w:ascii="Garamond" w:hAnsi="Garamond"/>
          <w:sz w:val="22"/>
        </w:rPr>
      </w:pPr>
      <w:r>
        <w:rPr>
          <w:rFonts w:ascii="Garamond" w:hAnsi="Garamond"/>
          <w:sz w:val="22"/>
        </w:rPr>
        <w:t>The teacher will display the poem on the Smart Board and ask for volunteers to read.  If no one volunteers, the teacher will call on someone.  The student will then read the poem.  (</w:t>
      </w:r>
      <w:proofErr w:type="gramStart"/>
      <w:r>
        <w:rPr>
          <w:rFonts w:ascii="Garamond" w:hAnsi="Garamond"/>
          <w:sz w:val="22"/>
        </w:rPr>
        <w:t>indirect</w:t>
      </w:r>
      <w:proofErr w:type="gramEnd"/>
      <w:r>
        <w:rPr>
          <w:rFonts w:ascii="Garamond" w:hAnsi="Garamond"/>
          <w:sz w:val="22"/>
        </w:rPr>
        <w:t>, 1 min)</w:t>
      </w:r>
    </w:p>
    <w:p w:rsidR="009E14E7" w:rsidRDefault="009E14E7" w:rsidP="00697180">
      <w:pPr>
        <w:pStyle w:val="ListParagraph"/>
        <w:numPr>
          <w:ilvl w:val="0"/>
          <w:numId w:val="1"/>
        </w:numPr>
        <w:ind w:right="-720"/>
        <w:rPr>
          <w:rFonts w:ascii="Garamond" w:hAnsi="Garamond"/>
          <w:sz w:val="22"/>
        </w:rPr>
      </w:pPr>
      <w:r>
        <w:rPr>
          <w:rFonts w:ascii="Garamond" w:hAnsi="Garamond"/>
          <w:sz w:val="22"/>
        </w:rPr>
        <w:t>After reading the selection, in groups, students will discuss how their predictions differed from the text.  They should look at how the author created relationships between the words and how they created relationships.  What were similarities?  What were differences?  Can you identify what lead you astray or kept you on target?  (</w:t>
      </w:r>
      <w:proofErr w:type="gramStart"/>
      <w:r>
        <w:rPr>
          <w:rFonts w:ascii="Garamond" w:hAnsi="Garamond"/>
          <w:sz w:val="22"/>
        </w:rPr>
        <w:t>indirect</w:t>
      </w:r>
      <w:proofErr w:type="gramEnd"/>
      <w:r>
        <w:rPr>
          <w:rFonts w:ascii="Garamond" w:hAnsi="Garamond"/>
          <w:sz w:val="22"/>
        </w:rPr>
        <w:t xml:space="preserve">, 4 </w:t>
      </w:r>
      <w:proofErr w:type="spellStart"/>
      <w:r>
        <w:rPr>
          <w:rFonts w:ascii="Garamond" w:hAnsi="Garamond"/>
          <w:sz w:val="22"/>
        </w:rPr>
        <w:t>mins</w:t>
      </w:r>
      <w:proofErr w:type="spellEnd"/>
      <w:r>
        <w:rPr>
          <w:rFonts w:ascii="Garamond" w:hAnsi="Garamond"/>
          <w:sz w:val="22"/>
        </w:rPr>
        <w:t>)</w:t>
      </w:r>
    </w:p>
    <w:p w:rsidR="009E14E7" w:rsidRDefault="009E14E7" w:rsidP="00697180">
      <w:pPr>
        <w:pStyle w:val="ListParagraph"/>
        <w:numPr>
          <w:ilvl w:val="0"/>
          <w:numId w:val="1"/>
        </w:numPr>
        <w:ind w:right="-720"/>
        <w:rPr>
          <w:rFonts w:ascii="Garamond" w:hAnsi="Garamond"/>
          <w:sz w:val="22"/>
        </w:rPr>
      </w:pPr>
      <w:bookmarkStart w:id="1" w:name="OLE_LINK1"/>
      <w:r>
        <w:rPr>
          <w:rFonts w:ascii="Garamond" w:hAnsi="Garamond"/>
          <w:sz w:val="22"/>
        </w:rPr>
        <w:t>Students will share and discuss their responses with teacher guidance.  (</w:t>
      </w:r>
      <w:proofErr w:type="gramStart"/>
      <w:r>
        <w:rPr>
          <w:rFonts w:ascii="Garamond" w:hAnsi="Garamond"/>
          <w:sz w:val="22"/>
        </w:rPr>
        <w:t>direct</w:t>
      </w:r>
      <w:proofErr w:type="gramEnd"/>
      <w:r>
        <w:rPr>
          <w:rFonts w:ascii="Garamond" w:hAnsi="Garamond"/>
          <w:sz w:val="22"/>
        </w:rPr>
        <w:t xml:space="preserve">/indirect, 5 </w:t>
      </w:r>
      <w:proofErr w:type="spellStart"/>
      <w:r>
        <w:rPr>
          <w:rFonts w:ascii="Garamond" w:hAnsi="Garamond"/>
          <w:sz w:val="22"/>
        </w:rPr>
        <w:t>mins</w:t>
      </w:r>
      <w:proofErr w:type="spellEnd"/>
      <w:r>
        <w:rPr>
          <w:rFonts w:ascii="Garamond" w:hAnsi="Garamond"/>
          <w:sz w:val="22"/>
        </w:rPr>
        <w:t>)</w:t>
      </w:r>
    </w:p>
    <w:bookmarkEnd w:id="1"/>
    <w:p w:rsidR="009E14E7" w:rsidRDefault="009E14E7" w:rsidP="00697180">
      <w:pPr>
        <w:pStyle w:val="ListParagraph"/>
        <w:numPr>
          <w:ilvl w:val="0"/>
          <w:numId w:val="1"/>
        </w:numPr>
        <w:ind w:right="-720"/>
        <w:rPr>
          <w:rFonts w:ascii="Garamond" w:hAnsi="Garamond"/>
          <w:sz w:val="22"/>
        </w:rPr>
      </w:pPr>
      <w:r>
        <w:rPr>
          <w:rFonts w:ascii="Garamond" w:hAnsi="Garamond"/>
          <w:sz w:val="22"/>
        </w:rPr>
        <w:t>In groups still, students will skim the text and look for phrases that might have helped them stay on target or that might have lead them astray.  What else could the teacher have included?  (</w:t>
      </w:r>
      <w:proofErr w:type="gramStart"/>
      <w:r>
        <w:rPr>
          <w:rFonts w:ascii="Garamond" w:hAnsi="Garamond"/>
          <w:sz w:val="22"/>
        </w:rPr>
        <w:t>indirect</w:t>
      </w:r>
      <w:proofErr w:type="gramEnd"/>
      <w:r>
        <w:rPr>
          <w:rFonts w:ascii="Garamond" w:hAnsi="Garamond"/>
          <w:sz w:val="22"/>
        </w:rPr>
        <w:t xml:space="preserve">, 3 </w:t>
      </w:r>
      <w:proofErr w:type="spellStart"/>
      <w:r>
        <w:rPr>
          <w:rFonts w:ascii="Garamond" w:hAnsi="Garamond"/>
          <w:sz w:val="22"/>
        </w:rPr>
        <w:t>mins</w:t>
      </w:r>
      <w:proofErr w:type="spellEnd"/>
      <w:r>
        <w:rPr>
          <w:rFonts w:ascii="Garamond" w:hAnsi="Garamond"/>
          <w:sz w:val="22"/>
        </w:rPr>
        <w:t>)</w:t>
      </w:r>
    </w:p>
    <w:p w:rsidR="009E14E7" w:rsidRDefault="009E14E7" w:rsidP="009E14E7">
      <w:pPr>
        <w:pStyle w:val="ListParagraph"/>
        <w:numPr>
          <w:ilvl w:val="0"/>
          <w:numId w:val="1"/>
        </w:numPr>
        <w:ind w:right="-720"/>
        <w:rPr>
          <w:rFonts w:ascii="Garamond" w:hAnsi="Garamond"/>
          <w:sz w:val="22"/>
        </w:rPr>
      </w:pPr>
      <w:r>
        <w:rPr>
          <w:rFonts w:ascii="Garamond" w:hAnsi="Garamond"/>
          <w:sz w:val="22"/>
        </w:rPr>
        <w:t>Students will share and discuss their responses with teacher guidance.  (</w:t>
      </w:r>
      <w:proofErr w:type="gramStart"/>
      <w:r>
        <w:rPr>
          <w:rFonts w:ascii="Garamond" w:hAnsi="Garamond"/>
          <w:sz w:val="22"/>
        </w:rPr>
        <w:t>direct</w:t>
      </w:r>
      <w:proofErr w:type="gramEnd"/>
      <w:r>
        <w:rPr>
          <w:rFonts w:ascii="Garamond" w:hAnsi="Garamond"/>
          <w:sz w:val="22"/>
        </w:rPr>
        <w:t xml:space="preserve">/indirect, 3 </w:t>
      </w:r>
      <w:proofErr w:type="spellStart"/>
      <w:r>
        <w:rPr>
          <w:rFonts w:ascii="Garamond" w:hAnsi="Garamond"/>
          <w:sz w:val="22"/>
        </w:rPr>
        <w:t>mins</w:t>
      </w:r>
      <w:proofErr w:type="spellEnd"/>
      <w:r>
        <w:rPr>
          <w:rFonts w:ascii="Garamond" w:hAnsi="Garamond"/>
          <w:sz w:val="22"/>
        </w:rPr>
        <w:t>)</w:t>
      </w:r>
    </w:p>
    <w:p w:rsidR="009E14E7" w:rsidRPr="009E14E7" w:rsidRDefault="009E14E7" w:rsidP="009E14E7">
      <w:pPr>
        <w:ind w:left="-90" w:right="-720"/>
        <w:rPr>
          <w:rFonts w:ascii="Garamond" w:hAnsi="Garamond"/>
          <w:sz w:val="22"/>
        </w:rPr>
      </w:pPr>
    </w:p>
    <w:p w:rsidR="00500A23" w:rsidRPr="006424EE" w:rsidRDefault="00500A23" w:rsidP="00500A23">
      <w:pPr>
        <w:ind w:left="-450" w:right="-720"/>
        <w:rPr>
          <w:rFonts w:ascii="Garamond" w:hAnsi="Garamond"/>
          <w:sz w:val="22"/>
        </w:rPr>
      </w:pPr>
      <w:r>
        <w:rPr>
          <w:rFonts w:ascii="Garamond" w:hAnsi="Garamond"/>
          <w:b/>
          <w:sz w:val="22"/>
        </w:rPr>
        <w:t xml:space="preserve">3.  </w:t>
      </w:r>
      <w:r w:rsidRPr="00812E8C">
        <w:rPr>
          <w:rFonts w:ascii="Garamond" w:hAnsi="Garamond"/>
          <w:b/>
          <w:sz w:val="22"/>
        </w:rPr>
        <w:t>Check for Understanding/Closure:</w:t>
      </w:r>
      <w:r>
        <w:rPr>
          <w:rFonts w:ascii="Garamond" w:hAnsi="Garamond"/>
          <w:b/>
          <w:sz w:val="22"/>
        </w:rPr>
        <w:t xml:space="preserve">  </w:t>
      </w:r>
      <w:r w:rsidR="009E14E7">
        <w:rPr>
          <w:rFonts w:ascii="Garamond" w:hAnsi="Garamond"/>
          <w:sz w:val="22"/>
        </w:rPr>
        <w:t>The teacher will close by providing some final thoughts on inferences and how to make inferences, referring back to previous lessons’ instruction.  He or she will then remind students that they do or should be doing things like this all the time when they read, just not in quite the same format.  As they read, they should be making these guesses/thinking about the text.</w:t>
      </w:r>
    </w:p>
    <w:p w:rsidR="00500A23" w:rsidRDefault="00500A23" w:rsidP="00500A23">
      <w:pPr>
        <w:ind w:left="-450" w:right="-720"/>
        <w:rPr>
          <w:rFonts w:ascii="Garamond" w:hAnsi="Garamond"/>
          <w:b/>
          <w:smallCaps/>
          <w:sz w:val="22"/>
        </w:rPr>
      </w:pPr>
    </w:p>
    <w:p w:rsidR="00500A23" w:rsidRPr="006424EE" w:rsidRDefault="00500A23" w:rsidP="00500A23">
      <w:pPr>
        <w:ind w:left="-450" w:right="-720"/>
        <w:rPr>
          <w:rFonts w:ascii="Garamond" w:hAnsi="Garamond"/>
          <w:sz w:val="22"/>
        </w:rPr>
      </w:pPr>
      <w:r>
        <w:rPr>
          <w:rFonts w:ascii="Garamond" w:hAnsi="Garamond"/>
          <w:b/>
          <w:smallCaps/>
          <w:sz w:val="22"/>
        </w:rPr>
        <w:t xml:space="preserve">Independent Practice:  </w:t>
      </w:r>
      <w:r w:rsidR="009E14E7">
        <w:rPr>
          <w:rFonts w:ascii="Garamond" w:hAnsi="Garamond"/>
          <w:sz w:val="22"/>
        </w:rPr>
        <w:t>Students are working collaboratively, which is a component of 21</w:t>
      </w:r>
      <w:r w:rsidR="009E14E7" w:rsidRPr="009E14E7">
        <w:rPr>
          <w:rFonts w:ascii="Garamond" w:hAnsi="Garamond"/>
          <w:sz w:val="22"/>
          <w:vertAlign w:val="superscript"/>
        </w:rPr>
        <w:t>st</w:t>
      </w:r>
      <w:r w:rsidR="009E14E7">
        <w:rPr>
          <w:rFonts w:ascii="Garamond" w:hAnsi="Garamond"/>
          <w:sz w:val="22"/>
        </w:rPr>
        <w:t xml:space="preserve"> Century Literacies as well as the real world that they will enter upon graduation.  In addition, making inferences is a skill that students will need in life and one with which they gain practice in this lesson.</w:t>
      </w:r>
    </w:p>
    <w:p w:rsidR="00500A23" w:rsidRDefault="00500A23" w:rsidP="00500A23">
      <w:pPr>
        <w:ind w:left="-450" w:right="-720"/>
        <w:rPr>
          <w:rFonts w:ascii="Garamond" w:hAnsi="Garamond"/>
          <w:b/>
          <w:smallCaps/>
          <w:sz w:val="22"/>
        </w:rPr>
      </w:pPr>
    </w:p>
    <w:p w:rsidR="00500A23" w:rsidRPr="00CC7556" w:rsidRDefault="00500A23" w:rsidP="00500A23">
      <w:pPr>
        <w:ind w:left="-450" w:right="-720"/>
        <w:rPr>
          <w:rFonts w:ascii="Garamond" w:hAnsi="Garamond"/>
          <w:sz w:val="22"/>
        </w:rPr>
      </w:pPr>
      <w:r>
        <w:rPr>
          <w:rFonts w:ascii="Garamond" w:hAnsi="Garamond"/>
          <w:b/>
          <w:smallCaps/>
          <w:sz w:val="22"/>
        </w:rPr>
        <w:t xml:space="preserve">Differentiated instruction:  </w:t>
      </w:r>
      <w:r w:rsidR="009E14E7">
        <w:rPr>
          <w:rFonts w:ascii="Garamond" w:hAnsi="Garamond"/>
          <w:sz w:val="22"/>
        </w:rPr>
        <w:t>The collaborative nature of this lesson allows all students to succeed.  Weaker students or struggling students can learn and benefit from interaction with stronger, more engaged students.  In addition, the open-endedness of this activity allows students to take risks</w:t>
      </w:r>
      <w:r w:rsidR="009E6FB8">
        <w:rPr>
          <w:rFonts w:ascii="Garamond" w:hAnsi="Garamond"/>
          <w:sz w:val="22"/>
        </w:rPr>
        <w:t xml:space="preserve"> and allows them to draw upon their prior knowledge and make meaning in their own ways.</w:t>
      </w:r>
    </w:p>
    <w:p w:rsidR="00500A23" w:rsidRDefault="00500A23" w:rsidP="00500A23">
      <w:pPr>
        <w:ind w:left="-450" w:right="-720"/>
        <w:rPr>
          <w:rFonts w:ascii="Garamond" w:hAnsi="Garamond"/>
          <w:b/>
          <w:smallCaps/>
          <w:sz w:val="22"/>
        </w:rPr>
      </w:pPr>
    </w:p>
    <w:p w:rsidR="00500A23" w:rsidRDefault="00500A23" w:rsidP="00500A23">
      <w:pPr>
        <w:ind w:left="-450" w:right="-720"/>
        <w:rPr>
          <w:rFonts w:ascii="Garamond" w:hAnsi="Garamond"/>
          <w:sz w:val="22"/>
        </w:rPr>
      </w:pPr>
      <w:r>
        <w:rPr>
          <w:rFonts w:ascii="Garamond" w:hAnsi="Garamond"/>
          <w:b/>
          <w:smallCaps/>
          <w:sz w:val="22"/>
        </w:rPr>
        <w:t xml:space="preserve">Interdisciplinary Components:  </w:t>
      </w:r>
      <w:r w:rsidR="009E6FB8">
        <w:rPr>
          <w:rFonts w:ascii="Garamond" w:hAnsi="Garamond"/>
          <w:sz w:val="22"/>
        </w:rPr>
        <w:t>This lesson combines elements of reading, writing, and communication.</w:t>
      </w:r>
    </w:p>
    <w:p w:rsidR="00500A23" w:rsidRDefault="00500A23" w:rsidP="00500A23">
      <w:pPr>
        <w:ind w:left="-450" w:right="-720"/>
        <w:rPr>
          <w:rFonts w:ascii="Garamond" w:hAnsi="Garamond"/>
          <w:b/>
          <w:smallCaps/>
          <w:sz w:val="22"/>
        </w:rPr>
      </w:pPr>
    </w:p>
    <w:p w:rsidR="00697180" w:rsidRPr="00500A23" w:rsidRDefault="00500A23" w:rsidP="00500A23">
      <w:pPr>
        <w:ind w:left="-450" w:right="-720"/>
        <w:rPr>
          <w:rFonts w:ascii="Garamond" w:hAnsi="Garamond"/>
          <w:sz w:val="22"/>
        </w:rPr>
      </w:pPr>
      <w:r>
        <w:rPr>
          <w:rFonts w:ascii="Garamond" w:hAnsi="Garamond"/>
          <w:b/>
          <w:smallCaps/>
          <w:sz w:val="22"/>
        </w:rPr>
        <w:t xml:space="preserve">Assessment/Rubrics:  </w:t>
      </w:r>
      <w:r w:rsidR="009E6FB8">
        <w:rPr>
          <w:rFonts w:ascii="Garamond" w:hAnsi="Garamond"/>
          <w:sz w:val="22"/>
        </w:rPr>
        <w:t>The teacher will listen to student interaction during the Tea Party and groups.  This provides an informal assessment of student progress in the activities.  In addition, the sharing allows the teacher to assess group work and collaborative thinking.</w:t>
      </w:r>
    </w:p>
    <w:sectPr w:rsidR="00697180" w:rsidRPr="00500A23" w:rsidSect="00500A23">
      <w:pgSz w:w="12240" w:h="15840"/>
      <w:pgMar w:top="63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811772"/>
    <w:multiLevelType w:val="hybridMultilevel"/>
    <w:tmpl w:val="30D6F088"/>
    <w:lvl w:ilvl="0" w:tplc="0409000F">
      <w:start w:val="1"/>
      <w:numFmt w:val="decimal"/>
      <w:lvlText w:val="%1."/>
      <w:lvlJc w:val="left"/>
      <w:pPr>
        <w:ind w:left="270" w:hanging="360"/>
      </w:p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rsids>
    <w:rsidRoot w:val="00500A23"/>
    <w:rsid w:val="004C64B2"/>
    <w:rsid w:val="00500A23"/>
    <w:rsid w:val="00697180"/>
    <w:rsid w:val="006D4735"/>
    <w:rsid w:val="00926BD1"/>
    <w:rsid w:val="009E14E7"/>
    <w:rsid w:val="009E6FB8"/>
  </w:rsids>
  <m:mathPr>
    <m:mathFont m:val="Garamond"/>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9718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468</Words>
  <Characters>2669</Characters>
  <Application>Microsoft Macintosh Word</Application>
  <DocSecurity>0</DocSecurity>
  <Lines>22</Lines>
  <Paragraphs>5</Paragraphs>
  <ScaleCrop>false</ScaleCrop>
  <Company>Virginia Tech</Company>
  <LinksUpToDate>false</LinksUpToDate>
  <CharactersWithSpaces>3277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Kajder</dc:creator>
  <cp:keywords/>
  <cp:lastModifiedBy>Joshua Thompson</cp:lastModifiedBy>
  <cp:revision>2</cp:revision>
  <dcterms:created xsi:type="dcterms:W3CDTF">2012-11-14T09:49:00Z</dcterms:created>
  <dcterms:modified xsi:type="dcterms:W3CDTF">2012-11-14T09:49:00Z</dcterms:modified>
</cp:coreProperties>
</file>